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00" w:type="dxa"/>
        <w:jc w:val="left"/>
        <w:tblInd w:w="4683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5100"/>
      </w:tblGrid>
      <w:tr>
        <w:trPr>
          <w:trHeight w:val="517" w:hRule="atLeast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98"/>
              <w:ind w:left="0" w:right="0" w:hanging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276225</wp:posOffset>
                      </wp:positionV>
                      <wp:extent cx="178435" cy="327660"/>
                      <wp:effectExtent l="1270" t="635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60" cy="327600"/>
                              </a:xfrm>
                              <a:custGeom>
                                <a:avLst/>
                                <a:gdLst>
                                  <a:gd name="textAreaLeft" fmla="*/ 0 w 101160"/>
                                  <a:gd name="textAreaRight" fmla="*/ 101520 w 101160"/>
                                  <a:gd name="textAreaTop" fmla="*/ 0 h 185760"/>
                                  <a:gd name="textAreaBottom" fmla="*/ 186120 h 1857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81" h="516">
                                    <a:moveTo>
                                      <a:pt x="70" y="0"/>
                                    </a:moveTo>
                                    <a:lnTo>
                                      <a:pt x="70" y="386"/>
                                    </a:lnTo>
                                    <a:lnTo>
                                      <a:pt x="0" y="386"/>
                                    </a:lnTo>
                                    <a:lnTo>
                                      <a:pt x="140" y="515"/>
                                    </a:lnTo>
                                    <a:lnTo>
                                      <a:pt x="280" y="386"/>
                                    </a:lnTo>
                                    <a:lnTo>
                                      <a:pt x="210" y="386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7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8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283845</wp:posOffset>
                      </wp:positionV>
                      <wp:extent cx="178435" cy="327660"/>
                      <wp:effectExtent l="1270" t="635" r="0" b="0"/>
                      <wp:wrapNone/>
                      <wp:docPr id="2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60" cy="327600"/>
                              </a:xfrm>
                              <a:custGeom>
                                <a:avLst/>
                                <a:gdLst>
                                  <a:gd name="textAreaLeft" fmla="*/ 0 w 101160"/>
                                  <a:gd name="textAreaRight" fmla="*/ 101520 w 101160"/>
                                  <a:gd name="textAreaTop" fmla="*/ 0 h 185760"/>
                                  <a:gd name="textAreaBottom" fmla="*/ 186120 h 1857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81" h="516">
                                    <a:moveTo>
                                      <a:pt x="70" y="0"/>
                                    </a:moveTo>
                                    <a:lnTo>
                                      <a:pt x="70" y="386"/>
                                    </a:lnTo>
                                    <a:lnTo>
                                      <a:pt x="0" y="386"/>
                                    </a:lnTo>
                                    <a:lnTo>
                                      <a:pt x="140" y="515"/>
                                    </a:lnTo>
                                    <a:lnTo>
                                      <a:pt x="280" y="386"/>
                                    </a:lnTo>
                                    <a:lnTo>
                                      <a:pt x="210" y="386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7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Style w:val="Style14"/>
                <w:rFonts w:ascii="PT Astra Serif" w:hAnsi="PT Astra Serif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БЕСПЛАТНАЯ ЮРИДИЧЕСКАЯ ПОМОЩЬ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 xml:space="preserve">      </w:t>
            </w:r>
          </w:p>
          <w:p>
            <w:pPr>
              <w:pStyle w:val="Normal"/>
              <w:widowControl w:val="false"/>
              <w:spacing w:lineRule="auto" w:line="240" w:before="0" w:after="27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 xml:space="preserve">   </w:t>
            </w: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В РЯЗАНСКОЙ ОБЛАСТИ</w:t>
            </w:r>
          </w:p>
        </w:tc>
      </w:tr>
    </w:tbl>
    <w:p>
      <w:pPr>
        <w:pStyle w:val="Style17"/>
        <w:spacing w:before="0" w:after="0"/>
        <w:jc w:val="right"/>
        <w:rPr>
          <w:rFonts w:ascii="PT Astra Serif" w:hAnsi="PT Astra Serif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/>
        </w:rPr>
      </w:r>
    </w:p>
    <w:tbl>
      <w:tblPr>
        <w:tblW w:w="1427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7248"/>
        <w:gridCol w:w="7022"/>
      </w:tblGrid>
      <w:tr>
        <w:trPr>
          <w:trHeight w:val="783" w:hRule="atLeast"/>
        </w:trPr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 xml:space="preserve">ГОСУДАРСТВЕННАЯ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116205</wp:posOffset>
                      </wp:positionV>
                      <wp:extent cx="173355" cy="358140"/>
                      <wp:effectExtent l="1270" t="635" r="0" b="0"/>
                      <wp:wrapNone/>
                      <wp:docPr id="3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520" cy="358200"/>
                              </a:xfrm>
                              <a:custGeom>
                                <a:avLst/>
                                <a:gdLst>
                                  <a:gd name="textAreaLeft" fmla="*/ 0 w 98280"/>
                                  <a:gd name="textAreaRight" fmla="*/ 98640 w 98280"/>
                                  <a:gd name="textAreaTop" fmla="*/ 0 h 203040"/>
                                  <a:gd name="textAreaBottom" fmla="*/ 203400 h 20304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69" h="412">
                                    <a:moveTo>
                                      <a:pt x="67" y="0"/>
                                    </a:moveTo>
                                    <a:lnTo>
                                      <a:pt x="67" y="308"/>
                                    </a:lnTo>
                                    <a:lnTo>
                                      <a:pt x="0" y="308"/>
                                    </a:lnTo>
                                    <a:lnTo>
                                      <a:pt x="134" y="411"/>
                                    </a:lnTo>
                                    <a:lnTo>
                                      <a:pt x="268" y="308"/>
                                    </a:lnTo>
                                    <a:lnTo>
                                      <a:pt x="201" y="308"/>
                                    </a:lnTo>
                                    <a:lnTo>
                                      <a:pt x="201" y="0"/>
                                    </a:lnTo>
                                    <a:lnTo>
                                      <a:pt x="6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146050</wp:posOffset>
                      </wp:positionV>
                      <wp:extent cx="173990" cy="330835"/>
                      <wp:effectExtent l="635" t="1270" r="0" b="0"/>
                      <wp:wrapNone/>
                      <wp:docPr id="4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80" cy="330840"/>
                              </a:xfrm>
                              <a:custGeom>
                                <a:avLst/>
                                <a:gdLst>
                                  <a:gd name="textAreaLeft" fmla="*/ 0 w 98640"/>
                                  <a:gd name="textAreaRight" fmla="*/ 99000 w 98640"/>
                                  <a:gd name="textAreaTop" fmla="*/ 0 h 187560"/>
                                  <a:gd name="textAreaBottom" fmla="*/ 187920 h 1875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70" h="419">
                                    <a:moveTo>
                                      <a:pt x="67" y="0"/>
                                    </a:moveTo>
                                    <a:lnTo>
                                      <a:pt x="67" y="313"/>
                                    </a:lnTo>
                                    <a:lnTo>
                                      <a:pt x="0" y="313"/>
                                    </a:lnTo>
                                    <a:lnTo>
                                      <a:pt x="134" y="418"/>
                                    </a:lnTo>
                                    <a:lnTo>
                                      <a:pt x="269" y="313"/>
                                    </a:lnTo>
                                    <a:lnTo>
                                      <a:pt x="201" y="313"/>
                                    </a:lnTo>
                                    <a:lnTo>
                                      <a:pt x="201" y="0"/>
                                    </a:lnTo>
                                    <a:lnTo>
                                      <a:pt x="6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143510</wp:posOffset>
                      </wp:positionV>
                      <wp:extent cx="182245" cy="327660"/>
                      <wp:effectExtent l="1270" t="635" r="0" b="0"/>
                      <wp:wrapNone/>
                      <wp:docPr id="5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60" cy="327600"/>
                              </a:xfrm>
                              <a:custGeom>
                                <a:avLst/>
                                <a:gdLst>
                                  <a:gd name="textAreaLeft" fmla="*/ 0 w 103320"/>
                                  <a:gd name="textAreaRight" fmla="*/ 103680 w 103320"/>
                                  <a:gd name="textAreaTop" fmla="*/ 0 h 185760"/>
                                  <a:gd name="textAreaBottom" fmla="*/ 186120 h 1857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83" h="433">
                                    <a:moveTo>
                                      <a:pt x="70" y="0"/>
                                    </a:moveTo>
                                    <a:lnTo>
                                      <a:pt x="70" y="324"/>
                                    </a:lnTo>
                                    <a:lnTo>
                                      <a:pt x="0" y="324"/>
                                    </a:lnTo>
                                    <a:lnTo>
                                      <a:pt x="141" y="432"/>
                                    </a:lnTo>
                                    <a:lnTo>
                                      <a:pt x="282" y="324"/>
                                    </a:lnTo>
                                    <a:lnTo>
                                      <a:pt x="211" y="324"/>
                                    </a:lnTo>
                                    <a:lnTo>
                                      <a:pt x="211" y="0"/>
                                    </a:lnTo>
                                    <a:lnTo>
                                      <a:pt x="7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6628765</wp:posOffset>
                      </wp:positionH>
                      <wp:positionV relativeFrom="paragraph">
                        <wp:posOffset>173990</wp:posOffset>
                      </wp:positionV>
                      <wp:extent cx="182880" cy="327660"/>
                      <wp:effectExtent l="635" t="635" r="0" b="0"/>
                      <wp:wrapNone/>
                      <wp:docPr id="6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327600"/>
                              </a:xfrm>
                              <a:custGeom>
                                <a:avLst/>
                                <a:gdLst>
                                  <a:gd name="textAreaLeft" fmla="*/ 0 w 103680"/>
                                  <a:gd name="textAreaRight" fmla="*/ 104040 w 103680"/>
                                  <a:gd name="textAreaTop" fmla="*/ 0 h 185760"/>
                                  <a:gd name="textAreaBottom" fmla="*/ 186120 h 1857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83" h="438">
                                    <a:moveTo>
                                      <a:pt x="70" y="0"/>
                                    </a:moveTo>
                                    <a:lnTo>
                                      <a:pt x="70" y="327"/>
                                    </a:lnTo>
                                    <a:lnTo>
                                      <a:pt x="0" y="327"/>
                                    </a:lnTo>
                                    <a:lnTo>
                                      <a:pt x="141" y="437"/>
                                    </a:lnTo>
                                    <a:lnTo>
                                      <a:pt x="282" y="327"/>
                                    </a:lnTo>
                                    <a:lnTo>
                                      <a:pt x="211" y="327"/>
                                    </a:lnTo>
                                    <a:lnTo>
                                      <a:pt x="211" y="0"/>
                                    </a:lnTo>
                                    <a:lnTo>
                                      <a:pt x="7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8230235</wp:posOffset>
                      </wp:positionH>
                      <wp:positionV relativeFrom="paragraph">
                        <wp:posOffset>163195</wp:posOffset>
                      </wp:positionV>
                      <wp:extent cx="182245" cy="304800"/>
                      <wp:effectExtent l="1270" t="635" r="0" b="0"/>
                      <wp:wrapNone/>
                      <wp:docPr id="7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60" cy="304920"/>
                              </a:xfrm>
                              <a:custGeom>
                                <a:avLst/>
                                <a:gdLst>
                                  <a:gd name="textAreaLeft" fmla="*/ 0 w 103320"/>
                                  <a:gd name="textAreaRight" fmla="*/ 103680 w 103320"/>
                                  <a:gd name="textAreaTop" fmla="*/ 0 h 172800"/>
                                  <a:gd name="textAreaBottom" fmla="*/ 173160 h 17280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83" h="419">
                                    <a:moveTo>
                                      <a:pt x="70" y="0"/>
                                    </a:moveTo>
                                    <a:lnTo>
                                      <a:pt x="70" y="313"/>
                                    </a:lnTo>
                                    <a:lnTo>
                                      <a:pt x="0" y="313"/>
                                    </a:lnTo>
                                    <a:lnTo>
                                      <a:pt x="141" y="418"/>
                                    </a:lnTo>
                                    <a:lnTo>
                                      <a:pt x="282" y="313"/>
                                    </a:lnTo>
                                    <a:lnTo>
                                      <a:pt x="211" y="313"/>
                                    </a:lnTo>
                                    <a:lnTo>
                                      <a:pt x="211" y="0"/>
                                    </a:lnTo>
                                    <a:lnTo>
                                      <a:pt x="7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9">
                      <wp:simplePos x="0" y="0"/>
                      <wp:positionH relativeFrom="column">
                        <wp:posOffset>4168140</wp:posOffset>
                      </wp:positionH>
                      <wp:positionV relativeFrom="paragraph">
                        <wp:posOffset>140335</wp:posOffset>
                      </wp:positionV>
                      <wp:extent cx="181610" cy="330835"/>
                      <wp:effectExtent l="635" t="1270" r="0" b="0"/>
                      <wp:wrapNone/>
                      <wp:docPr id="8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40" cy="330840"/>
                              </a:xfrm>
                              <a:custGeom>
                                <a:avLst/>
                                <a:gdLst>
                                  <a:gd name="textAreaLeft" fmla="*/ 0 w 102960"/>
                                  <a:gd name="textAreaRight" fmla="*/ 103320 w 102960"/>
                                  <a:gd name="textAreaTop" fmla="*/ 0 h 187560"/>
                                  <a:gd name="textAreaBottom" fmla="*/ 187920 h 1875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86" h="521">
                                    <a:moveTo>
                                      <a:pt x="71" y="0"/>
                                    </a:moveTo>
                                    <a:lnTo>
                                      <a:pt x="71" y="390"/>
                                    </a:lnTo>
                                    <a:lnTo>
                                      <a:pt x="0" y="390"/>
                                    </a:lnTo>
                                    <a:lnTo>
                                      <a:pt x="142" y="520"/>
                                    </a:lnTo>
                                    <a:lnTo>
                                      <a:pt x="285" y="390"/>
                                    </a:lnTo>
                                    <a:lnTo>
                                      <a:pt x="213" y="390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7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ascii="PT Astra Serif" w:hAnsi="PT Astra 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 xml:space="preserve">      </w:t>
            </w:r>
            <w:r>
              <w:rPr>
                <w:rFonts w:ascii="PT Astra Serif" w:hAnsi="PT Astra 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 xml:space="preserve">СИСТЕМА БЕСПЛАТНОЙ ЮРИДИЧЕСКОЙ ПОМОЩИ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ru-RU"/>
              </w:rPr>
              <w:t xml:space="preserve">НЕГОСУДАРСТВЕННАЯ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 xml:space="preserve">    </w:t>
            </w:r>
            <w:r>
              <w:rPr>
                <w:rFonts w:ascii="PT Astra Serif" w:hAnsi="PT Astra 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СИСТЕМА БЕСПЛАТНОЙ ЮРИДИЧЕСКОЙ ПОМОЩИ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>
          <w:rFonts w:ascii="PT Astra Serif" w:hAnsi="PT Astra Serif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PT Astra Serif" w:hAnsi="PT Astra Serif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/>
        </w:rPr>
      </w:r>
    </w:p>
    <w:tbl>
      <w:tblPr>
        <w:tblW w:w="14283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1418"/>
        <w:gridCol w:w="2155"/>
        <w:gridCol w:w="2777"/>
        <w:gridCol w:w="1417"/>
        <w:gridCol w:w="3516"/>
        <w:gridCol w:w="2999"/>
      </w:tblGrid>
      <w:tr>
        <w:trPr>
          <w:trHeight w:val="900" w:hRule="atLeast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sz w:val="16"/>
                <w:szCs w:val="16"/>
              </w:rPr>
              <w:t xml:space="preserve">Правовое консультирование в устной и письменной форме, 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t>составление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br/>
              <w:t xml:space="preserve"> заявлений, жалоб, ходатайств и других документов правового характера, 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t>представление интересов  в судах, государственных и муниципальных органах, организациях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sz w:val="16"/>
                <w:szCs w:val="16"/>
              </w:rPr>
              <w:t xml:space="preserve">Правовое консультирование в устной и письменной форме по вопросам, относящимся  к компетенции   отдельного органа, 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t>составление заявлений, жалоб,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br/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t>х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t xml:space="preserve">одатайств и других документов правового характера, 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t xml:space="preserve">представление интересов  в судах,  государственных  муниципальных органах, организациях </w:t>
            </w:r>
            <w:r>
              <w:rPr>
                <w:rFonts w:ascii="PT Astra Serif" w:hAnsi="PT Astra Serif"/>
                <w:b w:val="false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sz w:val="16"/>
                <w:szCs w:val="16"/>
              </w:rPr>
              <w:t>Консультирование по вопросам совершения нотариальных действий, удостоверение доверенностей на представление государственными юридическими бюро и адвокатами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sz w:val="16"/>
                <w:szCs w:val="16"/>
              </w:rPr>
              <w:t>Правовое консультирование в устной и письменной форме, составления заявлений, жалоб, ходатайств и других документов правового характера</w:t>
            </w:r>
          </w:p>
          <w:p>
            <w:pPr>
              <w:pStyle w:val="Style23"/>
              <w:widowControl w:val="false"/>
              <w:spacing w:before="0" w:after="20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</w:r>
          </w:p>
        </w:tc>
      </w:tr>
      <w:tr>
        <w:trPr>
          <w:trHeight w:val="698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Адвокаты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-117" w:leader="none"/>
              </w:tabs>
              <w:bidi w:val="0"/>
              <w:spacing w:lineRule="exact" w:line="227" w:before="0" w:after="0"/>
              <w:ind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ГКУ Рязанской области «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Государственн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ое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 юридическ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ое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 бюро»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Органы исполнительной власти </w:t>
            </w:r>
          </w:p>
          <w:p>
            <w:pPr>
              <w:pStyle w:val="Style23"/>
              <w:widowControl w:val="false"/>
              <w:spacing w:before="0" w:after="8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Рязанской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Нотариусы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Юридические к</w:t>
            </w:r>
            <w:r>
              <w:rPr>
                <w:rFonts w:ascii="PT Astra Serif" w:hAnsi="PT Astra Serif"/>
                <w:sz w:val="16"/>
                <w:szCs w:val="16"/>
              </w:rPr>
              <w:t>линики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Негосударственные ц</w:t>
            </w:r>
            <w:r>
              <w:rPr>
                <w:rFonts w:ascii="PT Astra Serif" w:hAnsi="PT Astra Serif"/>
                <w:sz w:val="16"/>
                <w:szCs w:val="16"/>
              </w:rPr>
              <w:t>ентры</w:t>
            </w:r>
          </w:p>
        </w:tc>
      </w:tr>
      <w:tr>
        <w:trPr>
          <w:trHeight w:val="617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ru-RU"/>
              </w:rPr>
              <w:t>Список адвокатов размещен на сайте: https://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n-US"/>
              </w:rPr>
              <w:t>mintrudsoc.ryazan.gov.ru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ru-RU"/>
              </w:rPr>
              <w:t>/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Государственное казенное учреждение Рязанской области «Государственное юридическое бюро»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г.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Рязань, 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ул. Электрозаводская,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д. 52, этаж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3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 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en-US"/>
              </w:rPr>
              <w:t>e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mail: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 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>gosyurbyuro@ryazan.gov.ru; 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https://vk.com/gosyurbyurorzn 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график работы: 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понедельник - четверг: 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с 8-30 до 17-30, 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пятница: с 8-30 до 16-45, выходные дни: суббота, воскресенье </w:t>
            </w:r>
          </w:p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highlight w:val="white"/>
                <w:u w:val="none"/>
                <w:lang w:val="ru-RU"/>
              </w:rPr>
              <w:t xml:space="preserve">тел. +7 (4912) 72-04-96 +7 (4912) 72-04-88           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sz w:val="16"/>
                <w:szCs w:val="16"/>
                <w:u w:val="none"/>
              </w:rPr>
              <w:t>-министерство имущественных и земельных отношений Рязанской области;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sz w:val="16"/>
                <w:szCs w:val="16"/>
                <w:u w:val="none"/>
              </w:rPr>
              <w:t>-министерство топливно-энергетического комплекса и жилищно-коммунального хозяйства Рязанской области;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sz w:val="16"/>
                <w:szCs w:val="16"/>
                <w:u w:val="none"/>
              </w:rPr>
              <w:t>-министерство здравоохранения Рязанской области;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sz w:val="16"/>
                <w:szCs w:val="16"/>
                <w:u w:val="none"/>
              </w:rPr>
              <w:t>-министерство труда и социальной защиты населения Рязанской области;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sz w:val="16"/>
                <w:szCs w:val="16"/>
                <w:u w:val="none"/>
              </w:rPr>
              <w:t>-министерство образования Рязанской области;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sz w:val="16"/>
                <w:szCs w:val="16"/>
                <w:u w:val="none"/>
              </w:rPr>
              <w:t>-государственная жилищная инспекция Рязанской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Нотариусы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г. Рязани и Рязанской области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Юридическая клиника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Академии ФСИН России </w:t>
            </w: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г.Рязань,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ул. Сенная, 1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тел.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(4912) 93-82-66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(4912)93-82-65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Студенческая правовая консультация (юридическая клиника) федерального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государственного бюджетного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образовательного учреждения высшего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образования «Рязанский государственный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университет им.С.А. Есенина»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г. Рязань, ул. Семинарская, д. 15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тел. </w:t>
            </w: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(4912) 97-15-83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Центр правовой помощи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населению Рязанского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филиала Московского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университета МВД России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им. В.Я. Кикотя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г. Рязань, ул. 1-я Красная, д. 18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тел. (4912)21-42-95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16"/>
                <w:szCs w:val="16"/>
                <w:lang w:val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Негосударственный центр бесплатной юридической помощи и медиации«ДОБРО»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г. Рязань, ул. Ленина, д. 52 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тел. +7(903) 839-32-23 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Негосударственный центр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бесплатной юридической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помощи и правового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просвещения Рязанского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регионального отделения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Ассоциация юристов России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«ЗАКОНИУМ»  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г. Рязань, ул. Семинарская, д. 15   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тел.</w:t>
            </w: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34343C"/>
                <w:spacing w:val="0"/>
                <w:sz w:val="16"/>
                <w:szCs w:val="16"/>
                <w:lang w:val="ru-RU"/>
              </w:rPr>
              <w:t>+7(915) 621-80-09</w:t>
            </w: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Негосударственный центр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бесплатной юридической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>помощи при Адвокатской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палате Рязанской области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г. Рязань,ул. Ленина, д. 24 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val="ru-RU"/>
              </w:rPr>
              <w:t xml:space="preserve">тел. </w:t>
            </w:r>
            <w:r>
              <w:rPr>
                <w:rFonts w:ascii="PT Astra Serif" w:hAnsi="PT Astra Serif"/>
                <w:sz w:val="16"/>
                <w:szCs w:val="16"/>
                <w:lang w:val="ru-RU"/>
              </w:rPr>
              <w:t>(4912) 25-79-73</w:t>
            </w:r>
          </w:p>
        </w:tc>
      </w:tr>
    </w:tbl>
    <w:p>
      <w:pPr>
        <w:pStyle w:val="Normal"/>
        <w:spacing w:lineRule="auto" w:line="240" w:before="0" w:after="198"/>
        <w:ind w:left="0" w:right="0" w:hanging="0"/>
        <w:jc w:val="left"/>
        <w:rPr/>
      </w:pPr>
      <w:r>
        <w:rPr/>
      </w:r>
    </w:p>
    <w:sectPr>
      <w:type w:val="nextPage"/>
      <w:pgSz w:orient="landscape" w:w="16838" w:h="11906"/>
      <w:pgMar w:left="1150" w:right="1417" w:gutter="0" w:header="0" w:top="68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515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Strong"/>
    <w:qFormat/>
    <w:rPr>
      <w:b/>
      <w:bCs/>
    </w:rPr>
  </w:style>
  <w:style w:type="character" w:styleId="Style15">
    <w:name w:val="Hyperlink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Application>LibreOffice/7.4.1.2$Windows_X86_64 LibreOffice_project/3c58a8f3a960df8bc8fd77b461821e42c061c5f0</Application>
  <AppVersion>15.0000</AppVersion>
  <DocSecurity>0</DocSecurity>
  <Pages>1</Pages>
  <Words>330</Words>
  <Characters>2639</Characters>
  <CharactersWithSpaces>2982</CharactersWithSpaces>
  <Paragraphs>75</Paragraphs>
  <Company>КонсультантПлюс Версия 4025.00.01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2025-09-24T15:15:00Z</dcterms:created>
  <dc:creator>larisa.toporkova</dc:creator>
  <dc:description/>
  <dc:language>ru-RU</dc:language>
  <cp:lastModifiedBy/>
  <cp:lastPrinted>2025-09-24T15:36:27Z</cp:lastPrinted>
  <dcterms:modified xsi:type="dcterms:W3CDTF">2025-09-24T15:36:25Z</dcterms:modified>
  <cp:revision>161</cp:revision>
  <dc:subject/>
  <dc:title>Федеральный закон от 21.11.2011 N 324-ФЗ(ред. от 31.07.2025)"О бесплатной юридической помощи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